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36"/>
          <w:szCs w:val="36"/>
        </w:rPr>
      </w:pPr>
    </w:p>
    <w:p>
      <w:pPr>
        <w:ind w:firstLine="2331" w:firstLineChars="645"/>
        <w:jc w:val="left"/>
        <w:rPr>
          <w:rFonts w:hint="eastAsia" w:ascii="宋体" w:hAnsi="宋体" w:eastAsia="宋体" w:cs="宋体"/>
          <w:b/>
          <w:sz w:val="36"/>
          <w:szCs w:val="36"/>
        </w:rPr>
      </w:pPr>
      <w:r>
        <w:rPr>
          <w:rFonts w:hint="eastAsia" w:ascii="宋体" w:hAnsi="宋体" w:eastAsia="宋体" w:cs="宋体"/>
          <w:b/>
          <w:sz w:val="36"/>
          <w:szCs w:val="36"/>
          <w:lang w:val="en-US" w:eastAsia="zh-CN"/>
        </w:rPr>
        <w:t>KW5026聚脲透明防水胶</w:t>
      </w:r>
    </w:p>
    <w:p>
      <w:pPr>
        <w:jc w:val="left"/>
        <w:rPr>
          <w:rFonts w:hint="eastAsia" w:ascii="宋体" w:hAnsi="宋体" w:eastAsia="宋体" w:cs="宋体"/>
          <w:sz w:val="24"/>
          <w:szCs w:val="24"/>
          <w:lang w:val="en-US" w:eastAsia="zh-CN"/>
        </w:rPr>
      </w:pPr>
      <w:r>
        <w:rPr>
          <w:rFonts w:hint="eastAsia" w:ascii="宋体" w:hAnsi="宋体" w:eastAsia="宋体" w:cs="宋体"/>
          <w:b/>
          <w:bCs/>
          <w:sz w:val="24"/>
          <w:szCs w:val="24"/>
        </w:rPr>
        <w:t>产品简介：</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KW5026聚脲超耐候防水胶</w:t>
      </w:r>
      <w:r>
        <w:rPr>
          <w:rFonts w:hint="eastAsia" w:ascii="宋体" w:hAnsi="宋体" w:eastAsia="宋体" w:cs="宋体"/>
          <w:sz w:val="24"/>
          <w:szCs w:val="24"/>
        </w:rPr>
        <w:t>由天门冬氨酸酯树脂、</w:t>
      </w:r>
      <w:r>
        <w:rPr>
          <w:rFonts w:hint="eastAsia" w:ascii="宋体" w:hAnsi="宋体" w:eastAsia="宋体" w:cs="宋体"/>
          <w:sz w:val="24"/>
          <w:szCs w:val="24"/>
          <w:lang w:val="en-US" w:eastAsia="zh-CN"/>
        </w:rPr>
        <w:t>异氰酸酯</w:t>
      </w:r>
      <w:r>
        <w:rPr>
          <w:rFonts w:hint="eastAsia" w:ascii="宋体" w:hAnsi="宋体" w:eastAsia="宋体" w:cs="宋体"/>
          <w:sz w:val="24"/>
          <w:szCs w:val="24"/>
        </w:rPr>
        <w:t>固化剂及各种助剂和少量溶剂等组成</w:t>
      </w:r>
      <w:r>
        <w:rPr>
          <w:rFonts w:hint="eastAsia" w:ascii="宋体" w:hAnsi="宋体" w:eastAsia="宋体" w:cs="宋体"/>
          <w:sz w:val="24"/>
          <w:szCs w:val="24"/>
          <w:lang w:eastAsia="zh-CN"/>
        </w:rPr>
        <w:t>。</w:t>
      </w:r>
    </w:p>
    <w:p>
      <w:pPr>
        <w:rPr>
          <w:rFonts w:hint="eastAsia" w:ascii="宋体" w:hAnsi="宋体" w:eastAsia="宋体" w:cs="宋体"/>
          <w:sz w:val="24"/>
          <w:szCs w:val="24"/>
        </w:rPr>
      </w:pPr>
      <w:r>
        <w:rPr>
          <w:rFonts w:hint="eastAsia" w:ascii="宋体" w:hAnsi="宋体" w:eastAsia="宋体" w:cs="宋体"/>
          <w:b/>
          <w:bCs/>
          <w:sz w:val="24"/>
          <w:szCs w:val="24"/>
        </w:rPr>
        <w:t>产品特性：</w:t>
      </w:r>
      <w:r>
        <w:rPr>
          <w:rFonts w:hint="eastAsia" w:ascii="宋体" w:hAnsi="宋体" w:eastAsia="宋体" w:cs="宋体"/>
          <w:sz w:val="24"/>
          <w:szCs w:val="24"/>
        </w:rPr>
        <w:t xml:space="preserve">    ■ </w:t>
      </w:r>
      <w:r>
        <w:rPr>
          <w:rFonts w:hint="eastAsia" w:ascii="宋体" w:hAnsi="宋体" w:eastAsia="宋体" w:cs="宋体"/>
          <w:sz w:val="24"/>
          <w:szCs w:val="24"/>
          <w:lang w:val="en-US" w:eastAsia="zh-CN"/>
        </w:rPr>
        <w:t>环保、无气味</w:t>
      </w:r>
    </w:p>
    <w:p>
      <w:pPr>
        <w:rPr>
          <w:rFonts w:hint="eastAsia" w:ascii="宋体" w:hAnsi="宋体" w:eastAsia="宋体" w:cs="宋体"/>
          <w:sz w:val="24"/>
          <w:szCs w:val="24"/>
        </w:rPr>
      </w:pPr>
      <w:r>
        <w:rPr>
          <w:rFonts w:hint="eastAsia" w:ascii="宋体" w:hAnsi="宋体" w:eastAsia="宋体" w:cs="宋体"/>
          <w:sz w:val="24"/>
          <w:szCs w:val="24"/>
        </w:rPr>
        <w:t xml:space="preserve">              ■ </w:t>
      </w:r>
      <w:r>
        <w:rPr>
          <w:rFonts w:hint="eastAsia" w:ascii="宋体" w:hAnsi="宋体" w:eastAsia="宋体" w:cs="宋体"/>
          <w:sz w:val="24"/>
          <w:szCs w:val="24"/>
          <w:lang w:val="en-US" w:eastAsia="zh-CN"/>
        </w:rPr>
        <w:t>附着力良好</w:t>
      </w:r>
    </w:p>
    <w:p>
      <w:pPr>
        <w:jc w:val="left"/>
        <w:rPr>
          <w:rFonts w:hint="eastAsia" w:ascii="宋体" w:hAnsi="宋体" w:eastAsia="宋体" w:cs="宋体"/>
          <w:sz w:val="24"/>
          <w:szCs w:val="24"/>
        </w:rPr>
      </w:pPr>
      <w:r>
        <w:rPr>
          <w:rFonts w:hint="eastAsia" w:ascii="宋体" w:hAnsi="宋体" w:eastAsia="宋体" w:cs="宋体"/>
          <w:sz w:val="24"/>
          <w:szCs w:val="24"/>
        </w:rPr>
        <w:t xml:space="preserve">              ■ </w:t>
      </w:r>
      <w:r>
        <w:rPr>
          <w:rFonts w:hint="eastAsia" w:ascii="宋体" w:hAnsi="宋体" w:eastAsia="宋体" w:cs="宋体"/>
          <w:sz w:val="24"/>
          <w:szCs w:val="24"/>
          <w:lang w:val="en-US" w:eastAsia="zh-CN"/>
        </w:rPr>
        <w:t>极好的耐冲击和断裂伸长率</w:t>
      </w:r>
      <w:r>
        <w:rPr>
          <w:rFonts w:hint="eastAsia" w:ascii="宋体" w:hAnsi="宋体" w:eastAsia="宋体" w:cs="宋体"/>
          <w:sz w:val="24"/>
          <w:szCs w:val="24"/>
        </w:rPr>
        <w:t xml:space="preserve"> </w:t>
      </w:r>
    </w:p>
    <w:p>
      <w:pPr>
        <w:jc w:val="left"/>
        <w:rPr>
          <w:rFonts w:hint="eastAsia" w:ascii="宋体" w:hAnsi="宋体" w:eastAsia="宋体" w:cs="宋体"/>
          <w:sz w:val="24"/>
          <w:szCs w:val="24"/>
        </w:rPr>
      </w:pPr>
      <w:r>
        <w:rPr>
          <w:rFonts w:hint="eastAsia" w:ascii="宋体" w:hAnsi="宋体" w:eastAsia="宋体" w:cs="宋体"/>
          <w:sz w:val="24"/>
          <w:szCs w:val="24"/>
        </w:rPr>
        <w:t xml:space="preserve">              ■ 施工简便、干燥迅速</w:t>
      </w:r>
    </w:p>
    <w:p>
      <w:pPr>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eastAsia="zh-CN"/>
        </w:rPr>
        <w:t>极佳的耐候性</w:t>
      </w:r>
    </w:p>
    <w:p>
      <w:pPr>
        <w:jc w:val="left"/>
        <w:rPr>
          <w:rFonts w:hint="eastAsia" w:ascii="宋体" w:hAnsi="宋体" w:eastAsia="宋体" w:cs="宋体"/>
          <w:sz w:val="24"/>
          <w:szCs w:val="24"/>
          <w:lang w:val="en-US" w:eastAsia="zh-CN"/>
        </w:rPr>
      </w:pPr>
    </w:p>
    <w:p>
      <w:pPr>
        <w:jc w:val="left"/>
        <w:rPr>
          <w:rFonts w:hint="eastAsia" w:ascii="宋体" w:hAnsi="宋体" w:eastAsia="宋体" w:cs="宋体"/>
          <w:sz w:val="24"/>
          <w:szCs w:val="24"/>
          <w:lang w:eastAsia="zh-CN"/>
        </w:rPr>
      </w:pPr>
      <w:r>
        <w:rPr>
          <w:rFonts w:hint="eastAsia" w:ascii="宋体" w:hAnsi="宋体" w:eastAsia="宋体" w:cs="宋体"/>
          <w:b/>
          <w:bCs/>
          <w:sz w:val="24"/>
          <w:szCs w:val="24"/>
        </w:rPr>
        <w:t>设计用途</w:t>
      </w:r>
      <w:r>
        <w:rPr>
          <w:rFonts w:hint="eastAsia" w:ascii="宋体" w:hAnsi="宋体" w:eastAsia="宋体" w:cs="宋体"/>
          <w:sz w:val="24"/>
          <w:szCs w:val="24"/>
        </w:rPr>
        <w:t>： 用于</w:t>
      </w:r>
      <w:r>
        <w:rPr>
          <w:rFonts w:hint="eastAsia" w:ascii="宋体" w:hAnsi="宋体" w:eastAsia="宋体" w:cs="宋体"/>
          <w:sz w:val="24"/>
          <w:szCs w:val="24"/>
          <w:lang w:eastAsia="zh-CN"/>
        </w:rPr>
        <w:t>外墙中各类装饰材料的防水修补处理</w:t>
      </w:r>
    </w:p>
    <w:p>
      <w:pPr>
        <w:pStyle w:val="6"/>
        <w:spacing w:line="300" w:lineRule="auto"/>
        <w:ind w:right="1140"/>
        <w:jc w:val="both"/>
        <w:rPr>
          <w:rFonts w:hint="eastAsia" w:ascii="宋体" w:hAnsi="宋体" w:eastAsia="宋体" w:cs="宋体"/>
          <w:sz w:val="24"/>
          <w:szCs w:val="24"/>
        </w:rPr>
      </w:pPr>
    </w:p>
    <w:p>
      <w:pPr>
        <w:pStyle w:val="6"/>
        <w:spacing w:line="300" w:lineRule="auto"/>
        <w:ind w:right="1140"/>
        <w:jc w:val="both"/>
        <w:rPr>
          <w:rFonts w:hint="eastAsia" w:ascii="宋体" w:hAnsi="宋体" w:eastAsia="宋体" w:cs="宋体"/>
          <w:b/>
          <w:sz w:val="24"/>
          <w:szCs w:val="24"/>
        </w:rPr>
      </w:pPr>
      <w:r>
        <w:rPr>
          <w:rFonts w:hint="eastAsia" w:ascii="宋体" w:hAnsi="宋体" w:eastAsia="宋体" w:cs="宋体"/>
          <w:b/>
          <w:sz w:val="24"/>
          <w:szCs w:val="24"/>
        </w:rPr>
        <w:t>主要性能指标</w:t>
      </w:r>
    </w:p>
    <w:tbl>
      <w:tblPr>
        <w:tblStyle w:val="5"/>
        <w:tblW w:w="9440"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732"/>
        <w:gridCol w:w="470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59" w:hRule="atLeast"/>
        </w:trPr>
        <w:tc>
          <w:tcPr>
            <w:tcW w:w="4732" w:type="dxa"/>
            <w:vAlign w:val="center"/>
          </w:tcPr>
          <w:p>
            <w:pPr>
              <w:pStyle w:val="6"/>
              <w:spacing w:before="120"/>
              <w:jc w:val="left"/>
              <w:rPr>
                <w:rFonts w:hint="eastAsia" w:ascii="宋体" w:hAnsi="宋体" w:eastAsia="宋体" w:cs="宋体"/>
                <w:sz w:val="21"/>
                <w:szCs w:val="21"/>
              </w:rPr>
            </w:pPr>
            <w:r>
              <w:rPr>
                <w:rFonts w:hint="eastAsia" w:ascii="宋体" w:hAnsi="宋体" w:eastAsia="宋体" w:cs="宋体"/>
                <w:sz w:val="21"/>
                <w:szCs w:val="21"/>
              </w:rPr>
              <w:t>性能指标 检验项目</w:t>
            </w:r>
          </w:p>
        </w:tc>
        <w:tc>
          <w:tcPr>
            <w:tcW w:w="4708" w:type="dxa"/>
            <w:vAlign w:val="center"/>
          </w:tcPr>
          <w:p>
            <w:pPr>
              <w:pStyle w:val="6"/>
              <w:spacing w:before="120"/>
              <w:jc w:val="left"/>
              <w:rPr>
                <w:rFonts w:hint="eastAsia" w:ascii="宋体" w:hAnsi="宋体" w:eastAsia="宋体" w:cs="宋体"/>
                <w:sz w:val="21"/>
                <w:szCs w:val="21"/>
              </w:rPr>
            </w:pPr>
            <w:r>
              <w:rPr>
                <w:rFonts w:hint="eastAsia" w:ascii="宋体" w:hAnsi="宋体" w:eastAsia="宋体" w:cs="宋体"/>
                <w:sz w:val="21"/>
                <w:szCs w:val="21"/>
              </w:rPr>
              <w:t>技术指标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9" w:hRule="atLeast"/>
        </w:trPr>
        <w:tc>
          <w:tcPr>
            <w:tcW w:w="4732" w:type="dxa"/>
            <w:vAlign w:val="center"/>
          </w:tcPr>
          <w:p>
            <w:pPr>
              <w:pStyle w:val="6"/>
              <w:spacing w:before="120"/>
              <w:jc w:val="left"/>
              <w:rPr>
                <w:rFonts w:hint="eastAsia" w:ascii="宋体" w:hAnsi="宋体" w:eastAsia="宋体" w:cs="宋体"/>
                <w:sz w:val="21"/>
                <w:szCs w:val="21"/>
              </w:rPr>
            </w:pPr>
            <w:r>
              <w:rPr>
                <w:rFonts w:hint="eastAsia" w:ascii="宋体" w:hAnsi="宋体" w:eastAsia="宋体" w:cs="宋体"/>
                <w:sz w:val="21"/>
                <w:szCs w:val="21"/>
              </w:rPr>
              <w:t>固体含量（%）</w:t>
            </w:r>
          </w:p>
        </w:tc>
        <w:tc>
          <w:tcPr>
            <w:tcW w:w="4708" w:type="dxa"/>
            <w:vAlign w:val="center"/>
          </w:tcPr>
          <w:p>
            <w:pPr>
              <w:pStyle w:val="6"/>
              <w:spacing w:before="120"/>
              <w:jc w:val="left"/>
              <w:rPr>
                <w:rFonts w:hint="eastAsia" w:ascii="宋体" w:hAnsi="宋体" w:eastAsia="宋体" w:cs="宋体"/>
                <w:sz w:val="21"/>
                <w:szCs w:val="21"/>
              </w:rPr>
            </w:pPr>
            <w:r>
              <w:rPr>
                <w:rFonts w:hint="eastAsia" w:ascii="宋体" w:hAnsi="宋体" w:eastAsia="宋体" w:cs="宋体"/>
                <w:sz w:val="21"/>
                <w:szCs w:val="21"/>
              </w:rPr>
              <w:t>≥</w:t>
            </w:r>
            <w:r>
              <w:rPr>
                <w:rFonts w:hint="eastAsia" w:hAnsi="宋体" w:cs="宋体"/>
                <w:sz w:val="21"/>
                <w:szCs w:val="21"/>
                <w:lang w:val="en-US" w:eastAsia="zh-CN"/>
              </w:rPr>
              <w:t>80</w:t>
            </w:r>
            <w:r>
              <w:rPr>
                <w:rFonts w:hint="eastAsia" w:ascii="宋体" w:hAnsi="宋体" w:eastAsia="宋体" w:cs="宋体"/>
                <w:sz w:val="21"/>
                <w:szCs w:val="21"/>
              </w:rPr>
              <w:t>%(两组分混合)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61" w:hRule="atLeast"/>
        </w:trPr>
        <w:tc>
          <w:tcPr>
            <w:tcW w:w="4732" w:type="dxa"/>
            <w:vAlign w:val="center"/>
          </w:tcPr>
          <w:p>
            <w:pPr>
              <w:pStyle w:val="6"/>
              <w:spacing w:before="12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闪点</w:t>
            </w:r>
          </w:p>
        </w:tc>
        <w:tc>
          <w:tcPr>
            <w:tcW w:w="4708" w:type="dxa"/>
            <w:vAlign w:val="center"/>
          </w:tcPr>
          <w:p>
            <w:pPr>
              <w:pStyle w:val="6"/>
              <w:spacing w:before="12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90±2℃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61" w:hRule="atLeast"/>
        </w:trPr>
        <w:tc>
          <w:tcPr>
            <w:tcW w:w="4732" w:type="dxa"/>
            <w:vAlign w:val="center"/>
          </w:tcPr>
          <w:p>
            <w:pPr>
              <w:pStyle w:val="6"/>
              <w:spacing w:before="120"/>
              <w:jc w:val="left"/>
              <w:rPr>
                <w:rFonts w:hint="eastAsia" w:ascii="宋体" w:hAnsi="宋体" w:eastAsia="宋体" w:cs="宋体"/>
                <w:sz w:val="21"/>
                <w:szCs w:val="21"/>
              </w:rPr>
            </w:pPr>
            <w:r>
              <w:rPr>
                <w:rFonts w:hint="eastAsia" w:ascii="宋体" w:hAnsi="宋体" w:eastAsia="宋体" w:cs="宋体"/>
                <w:sz w:val="21"/>
                <w:szCs w:val="21"/>
              </w:rPr>
              <w:t>比重</w:t>
            </w:r>
          </w:p>
        </w:tc>
        <w:tc>
          <w:tcPr>
            <w:tcW w:w="4708" w:type="dxa"/>
            <w:vAlign w:val="center"/>
          </w:tcPr>
          <w:p>
            <w:pPr>
              <w:pStyle w:val="6"/>
              <w:spacing w:before="120"/>
              <w:jc w:val="left"/>
              <w:rPr>
                <w:rFonts w:hint="eastAsia" w:ascii="宋体" w:hAnsi="宋体" w:eastAsia="宋体" w:cs="宋体"/>
                <w:sz w:val="21"/>
                <w:szCs w:val="21"/>
              </w:rPr>
            </w:pPr>
            <w:r>
              <w:rPr>
                <w:rFonts w:hint="eastAsia" w:ascii="宋体" w:hAnsi="宋体" w:eastAsia="宋体" w:cs="宋体"/>
                <w:sz w:val="21"/>
                <w:szCs w:val="21"/>
              </w:rPr>
              <w:t>1.0</w:t>
            </w:r>
            <w:r>
              <w:rPr>
                <w:rFonts w:hint="eastAsia" w:ascii="宋体" w:hAnsi="宋体" w:eastAsia="宋体" w:cs="宋体"/>
                <w:sz w:val="21"/>
                <w:szCs w:val="21"/>
                <w:lang w:val="en-US" w:eastAsia="zh-CN"/>
              </w:rPr>
              <w:t>5±0.02</w:t>
            </w:r>
            <w:r>
              <w:rPr>
                <w:rFonts w:hint="eastAsia" w:ascii="宋体" w:hAnsi="宋体" w:eastAsia="宋体" w:cs="宋体"/>
                <w:sz w:val="21"/>
                <w:szCs w:val="21"/>
              </w:rPr>
              <w:t>g/cm</w:t>
            </w:r>
            <w:r>
              <w:rPr>
                <w:rFonts w:hint="eastAsia" w:ascii="宋体" w:hAnsi="宋体" w:eastAsia="宋体" w:cs="宋体"/>
                <w:sz w:val="21"/>
                <w:szCs w:val="21"/>
                <w:vertAlign w:val="superscript"/>
              </w:rPr>
              <w:t>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61" w:hRule="atLeast"/>
        </w:trPr>
        <w:tc>
          <w:tcPr>
            <w:tcW w:w="4732" w:type="dxa"/>
            <w:vAlign w:val="center"/>
          </w:tcPr>
          <w:p>
            <w:pPr>
              <w:pStyle w:val="6"/>
              <w:spacing w:before="120"/>
              <w:jc w:val="left"/>
              <w:rPr>
                <w:rFonts w:hint="eastAsia" w:ascii="宋体" w:hAnsi="宋体" w:eastAsia="宋体" w:cs="宋体"/>
                <w:sz w:val="21"/>
                <w:szCs w:val="21"/>
              </w:rPr>
            </w:pPr>
            <w:r>
              <w:rPr>
                <w:rFonts w:hint="eastAsia" w:ascii="宋体" w:hAnsi="宋体" w:eastAsia="宋体" w:cs="宋体"/>
                <w:sz w:val="21"/>
                <w:szCs w:val="21"/>
              </w:rPr>
              <w:t>光泽</w:t>
            </w:r>
          </w:p>
        </w:tc>
        <w:tc>
          <w:tcPr>
            <w:tcW w:w="4708" w:type="dxa"/>
            <w:vAlign w:val="center"/>
          </w:tcPr>
          <w:p>
            <w:pPr>
              <w:pStyle w:val="6"/>
              <w:spacing w:before="120"/>
              <w:jc w:val="left"/>
              <w:rPr>
                <w:rFonts w:hint="eastAsia" w:ascii="宋体" w:hAnsi="宋体" w:eastAsia="宋体" w:cs="宋体"/>
                <w:sz w:val="21"/>
                <w:szCs w:val="21"/>
              </w:rPr>
            </w:pPr>
            <w:r>
              <w:rPr>
                <w:rFonts w:hint="eastAsia" w:ascii="宋体" w:hAnsi="宋体" w:eastAsia="宋体" w:cs="宋体"/>
                <w:sz w:val="21"/>
                <w:szCs w:val="21"/>
              </w:rPr>
              <w:t>高光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42" w:hRule="atLeast"/>
        </w:trPr>
        <w:tc>
          <w:tcPr>
            <w:tcW w:w="4732" w:type="dxa"/>
            <w:vAlign w:val="center"/>
          </w:tcPr>
          <w:p>
            <w:pPr>
              <w:pStyle w:val="6"/>
              <w:spacing w:before="120"/>
              <w:jc w:val="left"/>
              <w:rPr>
                <w:rFonts w:hint="eastAsia" w:ascii="宋体" w:hAnsi="宋体" w:eastAsia="宋体" w:cs="宋体"/>
                <w:sz w:val="21"/>
                <w:szCs w:val="21"/>
              </w:rPr>
            </w:pPr>
            <w:r>
              <w:rPr>
                <w:rFonts w:hint="eastAsia" w:ascii="宋体" w:hAnsi="宋体" w:eastAsia="宋体" w:cs="宋体"/>
                <w:sz w:val="21"/>
                <w:szCs w:val="21"/>
              </w:rPr>
              <w:t>拉伸强度（MPa）</w:t>
            </w:r>
          </w:p>
        </w:tc>
        <w:tc>
          <w:tcPr>
            <w:tcW w:w="4708" w:type="dxa"/>
            <w:vAlign w:val="center"/>
          </w:tcPr>
          <w:p>
            <w:pPr>
              <w:pStyle w:val="6"/>
              <w:spacing w:before="120"/>
              <w:jc w:val="left"/>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15</w:t>
            </w:r>
            <w:r>
              <w:rPr>
                <w:rFonts w:hint="eastAsia" w:ascii="宋体" w:hAnsi="宋体" w:eastAsia="宋体" w:cs="宋体"/>
                <w:sz w:val="21"/>
                <w:szCs w:val="21"/>
              </w:rPr>
              <w:t>MPa</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61" w:hRule="atLeast"/>
        </w:trPr>
        <w:tc>
          <w:tcPr>
            <w:tcW w:w="4732" w:type="dxa"/>
            <w:vAlign w:val="center"/>
          </w:tcPr>
          <w:p>
            <w:pPr>
              <w:pStyle w:val="6"/>
              <w:spacing w:before="120"/>
              <w:jc w:val="left"/>
              <w:rPr>
                <w:rFonts w:hint="eastAsia" w:ascii="宋体" w:hAnsi="宋体" w:eastAsia="宋体" w:cs="宋体"/>
                <w:sz w:val="21"/>
                <w:szCs w:val="21"/>
              </w:rPr>
            </w:pPr>
            <w:r>
              <w:rPr>
                <w:rFonts w:hint="eastAsia" w:ascii="宋体" w:hAnsi="宋体" w:eastAsia="宋体" w:cs="宋体"/>
                <w:sz w:val="21"/>
                <w:szCs w:val="21"/>
              </w:rPr>
              <w:t>断裂伸长率（%）</w:t>
            </w:r>
          </w:p>
        </w:tc>
        <w:tc>
          <w:tcPr>
            <w:tcW w:w="4708" w:type="dxa"/>
            <w:vAlign w:val="center"/>
          </w:tcPr>
          <w:p>
            <w:pPr>
              <w:pStyle w:val="6"/>
              <w:spacing w:before="120"/>
              <w:jc w:val="left"/>
              <w:rPr>
                <w:rFonts w:hint="eastAsia" w:ascii="宋体" w:hAnsi="宋体" w:eastAsia="宋体" w:cs="宋体"/>
                <w:sz w:val="21"/>
                <w:szCs w:val="21"/>
                <w:lang w:val="en-US" w:eastAsia="zh-CN"/>
              </w:rPr>
            </w:pPr>
            <w:r>
              <w:rPr>
                <w:rFonts w:hint="eastAsia" w:ascii="宋体" w:hAnsi="宋体" w:eastAsia="宋体" w:cs="宋体"/>
                <w:sz w:val="21"/>
                <w:szCs w:val="21"/>
              </w:rPr>
              <w:t>≥</w:t>
            </w:r>
            <w:r>
              <w:rPr>
                <w:rFonts w:hint="eastAsia" w:ascii="宋体" w:hAnsi="宋体" w:eastAsia="宋体" w:cs="宋体"/>
                <w:sz w:val="21"/>
                <w:szCs w:val="21"/>
                <w:lang w:val="en-US" w:eastAsia="zh-CN"/>
              </w:rPr>
              <w:t>200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61" w:hRule="atLeast"/>
        </w:trPr>
        <w:tc>
          <w:tcPr>
            <w:tcW w:w="4732" w:type="dxa"/>
            <w:vAlign w:val="center"/>
          </w:tcPr>
          <w:p>
            <w:pPr>
              <w:pStyle w:val="6"/>
              <w:spacing w:before="120"/>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附着力</w:t>
            </w:r>
            <w:r>
              <w:rPr>
                <w:rFonts w:hint="eastAsia" w:ascii="宋体" w:hAnsi="宋体" w:eastAsia="宋体" w:cs="宋体"/>
                <w:sz w:val="21"/>
                <w:szCs w:val="21"/>
              </w:rPr>
              <w:t>（MPa）</w:t>
            </w:r>
          </w:p>
        </w:tc>
        <w:tc>
          <w:tcPr>
            <w:tcW w:w="4708" w:type="dxa"/>
            <w:vAlign w:val="center"/>
          </w:tcPr>
          <w:p>
            <w:pPr>
              <w:pStyle w:val="6"/>
              <w:spacing w:before="120"/>
              <w:jc w:val="left"/>
              <w:rPr>
                <w:rFonts w:hint="eastAsia" w:ascii="宋体" w:hAnsi="宋体" w:eastAsia="宋体" w:cs="宋体"/>
                <w:sz w:val="21"/>
                <w:szCs w:val="21"/>
                <w:lang w:val="en-US" w:eastAsia="zh-CN"/>
              </w:rPr>
            </w:pPr>
            <w:r>
              <w:rPr>
                <w:rFonts w:hint="eastAsia" w:ascii="宋体" w:hAnsi="宋体" w:eastAsia="宋体" w:cs="宋体"/>
                <w:sz w:val="21"/>
                <w:szCs w:val="21"/>
                <w:lang w:eastAsia="zh-CN"/>
              </w:rPr>
              <w:t>瓷砖表面</w:t>
            </w:r>
            <w:r>
              <w:rPr>
                <w:rFonts w:hint="eastAsia" w:ascii="宋体" w:hAnsi="宋体" w:eastAsia="宋体" w:cs="宋体"/>
                <w:sz w:val="21"/>
                <w:szCs w:val="21"/>
                <w:lang w:val="en-US" w:eastAsia="zh-CN"/>
              </w:rPr>
              <w:t>9.7Mpa、混凝土基面4.5Mpa</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61" w:hRule="atLeast"/>
        </w:trPr>
        <w:tc>
          <w:tcPr>
            <w:tcW w:w="4732" w:type="dxa"/>
            <w:vAlign w:val="center"/>
          </w:tcPr>
          <w:p>
            <w:pPr>
              <w:pStyle w:val="6"/>
              <w:spacing w:before="120"/>
              <w:jc w:val="left"/>
              <w:rPr>
                <w:rFonts w:hint="eastAsia" w:ascii="宋体" w:hAnsi="宋体" w:eastAsia="宋体" w:cs="宋体"/>
                <w:sz w:val="21"/>
                <w:szCs w:val="21"/>
              </w:rPr>
            </w:pPr>
            <w:r>
              <w:rPr>
                <w:rFonts w:hint="eastAsia" w:ascii="宋体" w:hAnsi="宋体" w:eastAsia="宋体" w:cs="宋体"/>
                <w:sz w:val="21"/>
                <w:szCs w:val="21"/>
              </w:rPr>
              <w:t>涂装膜厚</w:t>
            </w:r>
          </w:p>
        </w:tc>
        <w:tc>
          <w:tcPr>
            <w:tcW w:w="4708"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干膜：</w:t>
            </w:r>
            <w:r>
              <w:rPr>
                <w:rFonts w:hint="eastAsia" w:ascii="宋体" w:hAnsi="宋体" w:eastAsia="宋体" w:cs="宋体"/>
                <w:sz w:val="21"/>
                <w:szCs w:val="21"/>
                <w:lang w:val="en-US" w:eastAsia="zh-CN"/>
              </w:rPr>
              <w:t>3</w:t>
            </w:r>
            <w:r>
              <w:rPr>
                <w:rFonts w:hint="eastAsia" w:ascii="宋体" w:hAnsi="宋体" w:eastAsia="宋体" w:cs="宋体"/>
                <w:sz w:val="21"/>
                <w:szCs w:val="21"/>
              </w:rPr>
              <w:t>00－</w:t>
            </w:r>
            <w:r>
              <w:rPr>
                <w:rFonts w:hint="eastAsia" w:ascii="宋体" w:hAnsi="宋体" w:eastAsia="宋体" w:cs="宋体"/>
                <w:sz w:val="21"/>
                <w:szCs w:val="21"/>
                <w:lang w:val="en-US" w:eastAsia="zh-CN"/>
              </w:rPr>
              <w:t>4</w:t>
            </w:r>
            <w:r>
              <w:rPr>
                <w:rFonts w:hint="eastAsia" w:ascii="宋体" w:hAnsi="宋体" w:eastAsia="宋体" w:cs="宋体"/>
                <w:sz w:val="21"/>
                <w:szCs w:val="21"/>
              </w:rPr>
              <w:t>00    湿膜：</w:t>
            </w:r>
            <w:r>
              <w:rPr>
                <w:rFonts w:hint="eastAsia" w:ascii="宋体" w:hAnsi="宋体" w:eastAsia="宋体" w:cs="宋体"/>
                <w:sz w:val="21"/>
                <w:szCs w:val="21"/>
                <w:lang w:val="en-US" w:eastAsia="zh-CN"/>
              </w:rPr>
              <w:t>3</w:t>
            </w:r>
            <w:r>
              <w:rPr>
                <w:rFonts w:hint="eastAsia" w:ascii="宋体" w:hAnsi="宋体" w:eastAsia="宋体" w:cs="宋体"/>
                <w:sz w:val="21"/>
                <w:szCs w:val="21"/>
              </w:rPr>
              <w:t>00－</w:t>
            </w:r>
            <w:r>
              <w:rPr>
                <w:rFonts w:hint="eastAsia" w:ascii="宋体" w:hAnsi="宋体" w:eastAsia="宋体" w:cs="宋体"/>
                <w:sz w:val="21"/>
                <w:szCs w:val="21"/>
                <w:lang w:val="en-US" w:eastAsia="zh-CN"/>
              </w:rPr>
              <w:t>4</w:t>
            </w:r>
            <w:r>
              <w:rPr>
                <w:rFonts w:hint="eastAsia" w:ascii="宋体" w:hAnsi="宋体" w:eastAsia="宋体" w:cs="宋体"/>
                <w:sz w:val="21"/>
                <w:szCs w:val="21"/>
              </w:rPr>
              <w:t>00μm</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977" w:hRule="atLeast"/>
        </w:trPr>
        <w:tc>
          <w:tcPr>
            <w:tcW w:w="4732" w:type="dxa"/>
            <w:vAlign w:val="center"/>
          </w:tcPr>
          <w:p>
            <w:pPr>
              <w:pStyle w:val="6"/>
              <w:spacing w:before="120"/>
              <w:jc w:val="left"/>
              <w:rPr>
                <w:rFonts w:hint="eastAsia" w:ascii="宋体" w:hAnsi="宋体" w:eastAsia="宋体" w:cs="宋体"/>
                <w:sz w:val="21"/>
                <w:szCs w:val="21"/>
              </w:rPr>
            </w:pPr>
            <w:r>
              <w:rPr>
                <w:rFonts w:hint="eastAsia" w:ascii="宋体" w:hAnsi="宋体" w:eastAsia="宋体" w:cs="宋体"/>
                <w:sz w:val="21"/>
                <w:szCs w:val="21"/>
              </w:rPr>
              <w:t>理论涂覆率</w:t>
            </w:r>
          </w:p>
        </w:tc>
        <w:tc>
          <w:tcPr>
            <w:tcW w:w="4708"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理论值：1.</w:t>
            </w:r>
            <w:r>
              <w:rPr>
                <w:rFonts w:hint="eastAsia" w:ascii="宋体" w:hAnsi="宋体" w:eastAsia="宋体" w:cs="宋体"/>
                <w:sz w:val="21"/>
                <w:szCs w:val="21"/>
                <w:lang w:val="en-US" w:eastAsia="zh-CN"/>
              </w:rPr>
              <w:t>8</w:t>
            </w:r>
            <w:r>
              <w:rPr>
                <w:rFonts w:hint="eastAsia" w:ascii="宋体" w:hAnsi="宋体" w:eastAsia="宋体" w:cs="宋体"/>
                <w:sz w:val="21"/>
                <w:szCs w:val="21"/>
              </w:rPr>
              <w:t>平方米/Kg/500μm</w:t>
            </w:r>
          </w:p>
          <w:p>
            <w:pPr>
              <w:jc w:val="left"/>
              <w:rPr>
                <w:rFonts w:hint="eastAsia" w:ascii="宋体" w:hAnsi="宋体" w:eastAsia="宋体" w:cs="宋体"/>
                <w:sz w:val="21"/>
                <w:szCs w:val="21"/>
              </w:rPr>
            </w:pPr>
            <w:r>
              <w:rPr>
                <w:rFonts w:hint="eastAsia" w:ascii="宋体" w:hAnsi="宋体" w:eastAsia="宋体" w:cs="宋体"/>
                <w:sz w:val="21"/>
                <w:szCs w:val="21"/>
              </w:rPr>
              <w:t>实际值：与表面处理，外界环境，施工方法等多种因素有关</w:t>
            </w:r>
          </w:p>
        </w:tc>
      </w:tr>
    </w:tbl>
    <w:p>
      <w:pPr>
        <w:rPr>
          <w:rFonts w:hint="eastAsia" w:ascii="宋体" w:hAnsi="宋体" w:eastAsia="宋体" w:cs="宋体"/>
          <w:b/>
          <w:bCs/>
          <w:sz w:val="24"/>
          <w:szCs w:val="24"/>
        </w:rPr>
      </w:pPr>
    </w:p>
    <w:p>
      <w:pPr>
        <w:rPr>
          <w:rFonts w:hint="eastAsia" w:ascii="宋体" w:hAnsi="宋体" w:eastAsia="宋体" w:cs="宋体"/>
          <w:b/>
          <w:bCs/>
          <w:sz w:val="24"/>
          <w:szCs w:val="24"/>
        </w:rPr>
      </w:pPr>
      <w:r>
        <w:rPr>
          <w:rFonts w:hint="eastAsia" w:ascii="宋体" w:hAnsi="宋体" w:eastAsia="宋体" w:cs="宋体"/>
          <w:b/>
          <w:bCs/>
          <w:sz w:val="24"/>
          <w:szCs w:val="24"/>
        </w:rPr>
        <w:t>施工参数：</w:t>
      </w:r>
    </w:p>
    <w:p>
      <w:pPr>
        <w:rPr>
          <w:rFonts w:hint="eastAsia" w:ascii="宋体" w:hAnsi="宋体" w:eastAsia="宋体" w:cs="宋体"/>
          <w:sz w:val="24"/>
          <w:szCs w:val="24"/>
        </w:rPr>
      </w:pPr>
      <w:r>
        <w:rPr>
          <w:rFonts w:hint="eastAsia" w:ascii="宋体" w:hAnsi="宋体" w:eastAsia="宋体" w:cs="宋体"/>
          <w:sz w:val="24"/>
          <w:szCs w:val="24"/>
        </w:rPr>
        <w:t xml:space="preserve">使用配比：  </w:t>
      </w:r>
    </w:p>
    <w:p>
      <w:pPr>
        <w:rPr>
          <w:rFonts w:hint="eastAsia" w:ascii="宋体" w:hAnsi="宋体" w:eastAsia="宋体" w:cs="宋体"/>
          <w:sz w:val="24"/>
          <w:szCs w:val="24"/>
        </w:rPr>
      </w:pPr>
      <w:r>
        <w:rPr>
          <w:rFonts w:hint="eastAsia" w:ascii="宋体" w:hAnsi="宋体" w:eastAsia="宋体" w:cs="宋体"/>
          <w:sz w:val="24"/>
          <w:szCs w:val="24"/>
        </w:rPr>
        <w:t>无气喷涂：主剂：固化剂：稀释剂＝1：</w:t>
      </w:r>
      <w:r>
        <w:rPr>
          <w:rFonts w:hint="eastAsia" w:ascii="宋体" w:hAnsi="宋体" w:eastAsia="宋体" w:cs="宋体"/>
          <w:sz w:val="24"/>
          <w:szCs w:val="24"/>
          <w:lang w:val="en-US" w:eastAsia="zh-CN"/>
        </w:rPr>
        <w:t>1</w:t>
      </w:r>
      <w:r>
        <w:rPr>
          <w:rFonts w:hint="eastAsia" w:ascii="宋体" w:hAnsi="宋体" w:eastAsia="宋体" w:cs="宋体"/>
          <w:sz w:val="24"/>
          <w:szCs w:val="24"/>
        </w:rPr>
        <w:t>：适量（重量比，使用前请搅拌均匀）</w:t>
      </w:r>
    </w:p>
    <w:p>
      <w:pPr>
        <w:rPr>
          <w:rFonts w:hint="eastAsia" w:ascii="宋体" w:hAnsi="宋体" w:eastAsia="宋体" w:cs="宋体"/>
          <w:sz w:val="24"/>
          <w:szCs w:val="24"/>
        </w:rPr>
      </w:pPr>
      <w:r>
        <w:rPr>
          <w:rFonts w:hint="eastAsia" w:ascii="宋体" w:hAnsi="宋体" w:eastAsia="宋体" w:cs="宋体"/>
          <w:sz w:val="24"/>
          <w:szCs w:val="24"/>
        </w:rPr>
        <w:t>刷、刮涂：主剂：固化剂：稀释剂＝1：</w:t>
      </w:r>
      <w:r>
        <w:rPr>
          <w:rFonts w:hint="eastAsia" w:ascii="宋体" w:hAnsi="宋体" w:eastAsia="宋体" w:cs="宋体"/>
          <w:sz w:val="24"/>
          <w:szCs w:val="24"/>
          <w:lang w:val="en-US" w:eastAsia="zh-CN"/>
        </w:rPr>
        <w:t>1</w:t>
      </w:r>
      <w:r>
        <w:rPr>
          <w:rFonts w:hint="eastAsia" w:ascii="宋体" w:hAnsi="宋体" w:eastAsia="宋体" w:cs="宋体"/>
          <w:sz w:val="24"/>
          <w:szCs w:val="24"/>
        </w:rPr>
        <w:t>：适量（重量比，使用前请搅拌均匀）</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xml:space="preserve">可施用时间：  </w:t>
      </w:r>
    </w:p>
    <w:tbl>
      <w:tblPr>
        <w:tblStyle w:val="5"/>
        <w:tblpPr w:leftFromText="180" w:rightFromText="180" w:vertAnchor="text" w:horzAnchor="page" w:tblpX="3490" w:tblpY="229"/>
        <w:tblOverlap w:val="never"/>
        <w:tblW w:w="65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9"/>
        <w:gridCol w:w="953"/>
        <w:gridCol w:w="878"/>
        <w:gridCol w:w="834"/>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2989" w:type="dxa"/>
            <w:vAlign w:val="top"/>
          </w:tcPr>
          <w:p>
            <w:pPr>
              <w:rPr>
                <w:rFonts w:hint="eastAsia" w:ascii="宋体" w:hAnsi="宋体" w:eastAsia="宋体" w:cs="宋体"/>
                <w:sz w:val="24"/>
                <w:szCs w:val="24"/>
              </w:rPr>
            </w:pPr>
            <w:r>
              <w:rPr>
                <w:rFonts w:hint="eastAsia" w:ascii="宋体" w:hAnsi="宋体" w:eastAsia="宋体" w:cs="宋体"/>
                <w:sz w:val="24"/>
                <w:szCs w:val="24"/>
              </w:rPr>
              <w:t>温度(℃）</w:t>
            </w:r>
          </w:p>
        </w:tc>
        <w:tc>
          <w:tcPr>
            <w:tcW w:w="953" w:type="dxa"/>
            <w:vAlign w:val="top"/>
          </w:tcPr>
          <w:p>
            <w:pPr>
              <w:jc w:val="center"/>
              <w:rPr>
                <w:rFonts w:hint="eastAsia" w:ascii="宋体" w:hAnsi="宋体" w:eastAsia="宋体" w:cs="宋体"/>
                <w:sz w:val="24"/>
                <w:szCs w:val="24"/>
              </w:rPr>
            </w:pPr>
            <w:r>
              <w:rPr>
                <w:rFonts w:hint="eastAsia" w:ascii="宋体" w:hAnsi="宋体" w:eastAsia="宋体" w:cs="宋体"/>
                <w:sz w:val="24"/>
                <w:szCs w:val="24"/>
              </w:rPr>
              <w:t>5</w:t>
            </w:r>
          </w:p>
        </w:tc>
        <w:tc>
          <w:tcPr>
            <w:tcW w:w="878" w:type="dxa"/>
            <w:vAlign w:val="top"/>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834" w:type="dxa"/>
            <w:vAlign w:val="top"/>
          </w:tcPr>
          <w:p>
            <w:pPr>
              <w:jc w:val="center"/>
              <w:rPr>
                <w:rFonts w:hint="eastAsia" w:ascii="宋体" w:hAnsi="宋体" w:eastAsia="宋体" w:cs="宋体"/>
                <w:sz w:val="24"/>
                <w:szCs w:val="24"/>
              </w:rPr>
            </w:pPr>
            <w:r>
              <w:rPr>
                <w:rFonts w:hint="eastAsia" w:ascii="宋体" w:hAnsi="宋体" w:eastAsia="宋体" w:cs="宋体"/>
                <w:sz w:val="24"/>
                <w:szCs w:val="24"/>
              </w:rPr>
              <w:t>20</w:t>
            </w:r>
          </w:p>
        </w:tc>
        <w:tc>
          <w:tcPr>
            <w:tcW w:w="939" w:type="dxa"/>
            <w:vAlign w:val="top"/>
          </w:tcPr>
          <w:p>
            <w:pPr>
              <w:jc w:val="center"/>
              <w:rPr>
                <w:rFonts w:hint="eastAsia" w:ascii="宋体" w:hAnsi="宋体" w:eastAsia="宋体" w:cs="宋体"/>
                <w:sz w:val="24"/>
                <w:szCs w:val="24"/>
              </w:rPr>
            </w:pPr>
            <w:r>
              <w:rPr>
                <w:rFonts w:hint="eastAsia" w:ascii="宋体" w:hAnsi="宋体" w:eastAsia="宋体" w:cs="宋体"/>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2989" w:type="dxa"/>
            <w:vAlign w:val="top"/>
          </w:tcPr>
          <w:p>
            <w:pPr>
              <w:rPr>
                <w:rFonts w:hint="eastAsia" w:ascii="宋体" w:hAnsi="宋体" w:eastAsia="宋体" w:cs="宋体"/>
                <w:sz w:val="24"/>
                <w:szCs w:val="24"/>
              </w:rPr>
            </w:pPr>
            <w:r>
              <w:rPr>
                <w:rFonts w:hint="eastAsia" w:ascii="宋体" w:hAnsi="宋体" w:eastAsia="宋体" w:cs="宋体"/>
                <w:sz w:val="24"/>
                <w:szCs w:val="24"/>
              </w:rPr>
              <w:t>混合使用期(min)</w:t>
            </w:r>
          </w:p>
        </w:tc>
        <w:tc>
          <w:tcPr>
            <w:tcW w:w="953" w:type="dxa"/>
            <w:vAlign w:val="top"/>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40</w:t>
            </w: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0</w:t>
            </w:r>
          </w:p>
        </w:tc>
        <w:tc>
          <w:tcPr>
            <w:tcW w:w="878" w:type="dxa"/>
            <w:vAlign w:val="top"/>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30</w:t>
            </w: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sz w:val="24"/>
                <w:szCs w:val="24"/>
              </w:rPr>
              <w:t>0</w:t>
            </w:r>
          </w:p>
        </w:tc>
        <w:tc>
          <w:tcPr>
            <w:tcW w:w="834" w:type="dxa"/>
            <w:vAlign w:val="top"/>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20</w:t>
            </w: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0</w:t>
            </w:r>
          </w:p>
        </w:tc>
        <w:tc>
          <w:tcPr>
            <w:tcW w:w="939" w:type="dxa"/>
            <w:vAlign w:val="top"/>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15</w:t>
            </w: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0</w:t>
            </w:r>
          </w:p>
        </w:tc>
      </w:tr>
    </w:tbl>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施工条件：</w:t>
      </w:r>
    </w:p>
    <w:p>
      <w:pPr>
        <w:rPr>
          <w:rFonts w:hint="eastAsia" w:ascii="宋体" w:hAnsi="宋体" w:eastAsia="宋体" w:cs="宋体"/>
          <w:sz w:val="24"/>
          <w:szCs w:val="24"/>
        </w:rPr>
      </w:pPr>
      <w:r>
        <w:rPr>
          <w:rFonts w:hint="eastAsia" w:ascii="宋体" w:hAnsi="宋体" w:eastAsia="宋体" w:cs="宋体"/>
          <w:sz w:val="24"/>
          <w:szCs w:val="24"/>
        </w:rPr>
        <w:t>环境温度： -15℃-30℃，环境湿度：≤</w:t>
      </w:r>
      <w:r>
        <w:rPr>
          <w:rFonts w:hint="eastAsia" w:ascii="宋体" w:hAnsi="宋体" w:eastAsia="宋体" w:cs="宋体"/>
          <w:sz w:val="24"/>
          <w:szCs w:val="24"/>
          <w:lang w:val="en-US" w:eastAsia="zh-CN"/>
        </w:rPr>
        <w:t>7</w:t>
      </w:r>
      <w:r>
        <w:rPr>
          <w:rFonts w:hint="eastAsia" w:ascii="宋体" w:hAnsi="宋体" w:eastAsia="宋体" w:cs="宋体"/>
          <w:sz w:val="24"/>
          <w:szCs w:val="24"/>
        </w:rPr>
        <w:t>5%</w:t>
      </w:r>
    </w:p>
    <w:p>
      <w:pPr>
        <w:rPr>
          <w:rFonts w:hint="eastAsia" w:ascii="宋体" w:hAnsi="宋体" w:eastAsia="宋体" w:cs="宋体"/>
          <w:sz w:val="24"/>
          <w:szCs w:val="24"/>
        </w:rPr>
      </w:pPr>
      <w:r>
        <w:rPr>
          <w:rFonts w:hint="eastAsia" w:ascii="宋体" w:hAnsi="宋体" w:eastAsia="宋体" w:cs="宋体"/>
          <w:sz w:val="24"/>
          <w:szCs w:val="24"/>
        </w:rPr>
        <w:t xml:space="preserve">底材温度： 必须大于空气露点温度3℃以上          </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干燥时间及涂装间隔：</w:t>
      </w:r>
    </w:p>
    <w:tbl>
      <w:tblPr>
        <w:tblStyle w:val="5"/>
        <w:tblW w:w="5812" w:type="dxa"/>
        <w:tblInd w:w="2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3"/>
        <w:gridCol w:w="633"/>
        <w:gridCol w:w="717"/>
        <w:gridCol w:w="654"/>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2793" w:type="dxa"/>
            <w:vAlign w:val="top"/>
          </w:tcPr>
          <w:p>
            <w:pPr>
              <w:rPr>
                <w:rFonts w:hint="eastAsia" w:ascii="宋体" w:hAnsi="宋体" w:eastAsia="宋体" w:cs="宋体"/>
                <w:sz w:val="24"/>
                <w:szCs w:val="24"/>
              </w:rPr>
            </w:pPr>
            <w:r>
              <w:rPr>
                <w:rFonts w:hint="eastAsia" w:ascii="宋体" w:hAnsi="宋体" w:eastAsia="宋体" w:cs="宋体"/>
                <w:sz w:val="24"/>
                <w:szCs w:val="24"/>
              </w:rPr>
              <w:t>温度(℃）</w:t>
            </w:r>
          </w:p>
        </w:tc>
        <w:tc>
          <w:tcPr>
            <w:tcW w:w="633" w:type="dxa"/>
            <w:vAlign w:val="top"/>
          </w:tcPr>
          <w:p>
            <w:pPr>
              <w:jc w:val="center"/>
              <w:rPr>
                <w:rFonts w:hint="eastAsia" w:ascii="宋体" w:hAnsi="宋体" w:eastAsia="宋体" w:cs="宋体"/>
                <w:sz w:val="24"/>
                <w:szCs w:val="24"/>
              </w:rPr>
            </w:pPr>
            <w:r>
              <w:rPr>
                <w:rFonts w:hint="eastAsia" w:ascii="宋体" w:hAnsi="宋体" w:eastAsia="宋体" w:cs="宋体"/>
                <w:sz w:val="24"/>
                <w:szCs w:val="24"/>
              </w:rPr>
              <w:t>5</w:t>
            </w:r>
          </w:p>
        </w:tc>
        <w:tc>
          <w:tcPr>
            <w:tcW w:w="717" w:type="dxa"/>
            <w:vAlign w:val="top"/>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654" w:type="dxa"/>
            <w:vAlign w:val="top"/>
          </w:tcPr>
          <w:p>
            <w:pPr>
              <w:jc w:val="center"/>
              <w:rPr>
                <w:rFonts w:hint="eastAsia" w:ascii="宋体" w:hAnsi="宋体" w:eastAsia="宋体" w:cs="宋体"/>
                <w:sz w:val="24"/>
                <w:szCs w:val="24"/>
              </w:rPr>
            </w:pPr>
            <w:r>
              <w:rPr>
                <w:rFonts w:hint="eastAsia" w:ascii="宋体" w:hAnsi="宋体" w:eastAsia="宋体" w:cs="宋体"/>
                <w:sz w:val="24"/>
                <w:szCs w:val="24"/>
              </w:rPr>
              <w:t>20</w:t>
            </w:r>
          </w:p>
        </w:tc>
        <w:tc>
          <w:tcPr>
            <w:tcW w:w="1015" w:type="dxa"/>
            <w:vAlign w:val="top"/>
          </w:tcPr>
          <w:p>
            <w:pPr>
              <w:jc w:val="center"/>
              <w:rPr>
                <w:rFonts w:hint="eastAsia" w:ascii="宋体" w:hAnsi="宋体" w:eastAsia="宋体" w:cs="宋体"/>
                <w:sz w:val="24"/>
                <w:szCs w:val="24"/>
              </w:rPr>
            </w:pPr>
            <w:r>
              <w:rPr>
                <w:rFonts w:hint="eastAsia" w:ascii="宋体" w:hAnsi="宋体" w:eastAsia="宋体" w:cs="宋体"/>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2793" w:type="dxa"/>
            <w:vAlign w:val="top"/>
          </w:tcPr>
          <w:p>
            <w:pPr>
              <w:rPr>
                <w:rFonts w:hint="eastAsia" w:ascii="宋体" w:hAnsi="宋体" w:eastAsia="宋体" w:cs="宋体"/>
                <w:sz w:val="24"/>
                <w:szCs w:val="24"/>
              </w:rPr>
            </w:pPr>
            <w:r>
              <w:rPr>
                <w:rFonts w:hint="eastAsia" w:ascii="宋体" w:hAnsi="宋体" w:eastAsia="宋体" w:cs="宋体"/>
                <w:sz w:val="24"/>
                <w:szCs w:val="24"/>
              </w:rPr>
              <w:t>指触干燥(hrs)</w:t>
            </w:r>
          </w:p>
        </w:tc>
        <w:tc>
          <w:tcPr>
            <w:tcW w:w="633" w:type="dxa"/>
            <w:vAlign w:val="top"/>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717" w:type="dxa"/>
            <w:vAlign w:val="top"/>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.5</w:t>
            </w:r>
          </w:p>
        </w:tc>
        <w:tc>
          <w:tcPr>
            <w:tcW w:w="654" w:type="dxa"/>
            <w:vAlign w:val="top"/>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p>
        </w:tc>
        <w:tc>
          <w:tcPr>
            <w:tcW w:w="1015" w:type="dxa"/>
            <w:vAlign w:val="top"/>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2793" w:type="dxa"/>
            <w:vAlign w:val="top"/>
          </w:tcPr>
          <w:p>
            <w:pPr>
              <w:rPr>
                <w:rFonts w:hint="eastAsia" w:ascii="宋体" w:hAnsi="宋体" w:eastAsia="宋体" w:cs="宋体"/>
                <w:sz w:val="24"/>
                <w:szCs w:val="24"/>
              </w:rPr>
            </w:pPr>
            <w:r>
              <w:rPr>
                <w:rFonts w:hint="eastAsia" w:ascii="宋体" w:hAnsi="宋体" w:eastAsia="宋体" w:cs="宋体"/>
                <w:sz w:val="24"/>
                <w:szCs w:val="24"/>
              </w:rPr>
              <w:t>指压干燥(hrs)</w:t>
            </w:r>
          </w:p>
        </w:tc>
        <w:tc>
          <w:tcPr>
            <w:tcW w:w="633" w:type="dxa"/>
            <w:vAlign w:val="top"/>
          </w:tcPr>
          <w:p>
            <w:pPr>
              <w:jc w:val="center"/>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2</w:t>
            </w:r>
          </w:p>
        </w:tc>
        <w:tc>
          <w:tcPr>
            <w:tcW w:w="717" w:type="dxa"/>
            <w:vAlign w:val="top"/>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10</w:t>
            </w:r>
          </w:p>
        </w:tc>
        <w:tc>
          <w:tcPr>
            <w:tcW w:w="654" w:type="dxa"/>
            <w:vAlign w:val="top"/>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6</w:t>
            </w:r>
          </w:p>
        </w:tc>
        <w:tc>
          <w:tcPr>
            <w:tcW w:w="1015" w:type="dxa"/>
            <w:vAlign w:val="top"/>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5</w:t>
            </w:r>
          </w:p>
        </w:tc>
      </w:tr>
    </w:tbl>
    <w:p>
      <w:pPr>
        <w:rPr>
          <w:rFonts w:hint="eastAsia" w:ascii="宋体" w:hAnsi="宋体" w:eastAsia="宋体" w:cs="宋体"/>
          <w:sz w:val="24"/>
          <w:szCs w:val="24"/>
        </w:rPr>
      </w:pPr>
      <w:r>
        <w:rPr>
          <w:rFonts w:hint="eastAsia" w:ascii="宋体" w:hAnsi="宋体" w:eastAsia="宋体" w:cs="宋体"/>
          <w:sz w:val="24"/>
          <w:szCs w:val="24"/>
        </w:rPr>
        <w:t xml:space="preserve">    </w:t>
      </w:r>
    </w:p>
    <w:p>
      <w:pPr>
        <w:pStyle w:val="6"/>
        <w:spacing w:line="300" w:lineRule="auto"/>
        <w:ind w:right="1140"/>
        <w:jc w:val="both"/>
        <w:rPr>
          <w:rFonts w:hint="eastAsia" w:ascii="宋体" w:hAnsi="宋体" w:eastAsia="宋体" w:cs="宋体"/>
          <w:sz w:val="24"/>
          <w:szCs w:val="24"/>
        </w:rPr>
      </w:pPr>
      <w:r>
        <w:rPr>
          <w:rFonts w:hint="eastAsia" w:ascii="宋体" w:hAnsi="宋体" w:eastAsia="宋体" w:cs="宋体"/>
          <w:sz w:val="24"/>
          <w:szCs w:val="24"/>
        </w:rPr>
        <w:t>上述数据仅供指导，实际干燥时间/覆涂前的时间隔时间可长可短，取决于漆膜厚度、通风状况、湿度、下层油漆、提前装卸需求和机械强度等等。</w:t>
      </w:r>
    </w:p>
    <w:p>
      <w:pPr>
        <w:rPr>
          <w:rFonts w:hint="eastAsia" w:ascii="宋体" w:hAnsi="宋体" w:eastAsia="宋体" w:cs="宋体"/>
          <w:b/>
          <w:bCs/>
          <w:sz w:val="24"/>
          <w:szCs w:val="24"/>
        </w:rPr>
      </w:pPr>
    </w:p>
    <w:p>
      <w:pPr>
        <w:rPr>
          <w:rFonts w:hint="eastAsia" w:ascii="宋体" w:hAnsi="宋体" w:eastAsia="宋体" w:cs="宋体"/>
          <w:b/>
          <w:bCs/>
          <w:sz w:val="24"/>
          <w:szCs w:val="24"/>
        </w:rPr>
      </w:pPr>
      <w:r>
        <w:rPr>
          <w:rFonts w:hint="eastAsia" w:ascii="宋体" w:hAnsi="宋体" w:eastAsia="宋体" w:cs="宋体"/>
          <w:b/>
          <w:bCs/>
          <w:sz w:val="24"/>
          <w:szCs w:val="24"/>
        </w:rPr>
        <w:t>表面处理：</w:t>
      </w:r>
    </w:p>
    <w:p>
      <w:pPr>
        <w:numPr>
          <w:ilvl w:val="0"/>
          <w:numId w:val="1"/>
        </w:numPr>
        <w:ind w:left="0" w:firstLine="0"/>
        <w:jc w:val="left"/>
        <w:rPr>
          <w:rFonts w:hint="eastAsia" w:ascii="宋体" w:hAnsi="宋体" w:eastAsia="宋体" w:cs="宋体"/>
          <w:sz w:val="24"/>
          <w:szCs w:val="24"/>
        </w:rPr>
      </w:pPr>
      <w:r>
        <w:rPr>
          <w:rFonts w:hint="eastAsia" w:ascii="宋体" w:hAnsi="宋体" w:eastAsia="宋体" w:cs="宋体"/>
          <w:sz w:val="24"/>
          <w:szCs w:val="24"/>
        </w:rPr>
        <w:t>用清水冲去盐份及其它水溶性污物</w:t>
      </w:r>
    </w:p>
    <w:p>
      <w:pPr>
        <w:numPr>
          <w:ilvl w:val="0"/>
          <w:numId w:val="1"/>
        </w:numPr>
        <w:ind w:left="0" w:firstLine="0"/>
        <w:jc w:val="left"/>
        <w:rPr>
          <w:rFonts w:hint="eastAsia" w:ascii="宋体" w:hAnsi="宋体" w:eastAsia="宋体" w:cs="宋体"/>
          <w:sz w:val="24"/>
          <w:szCs w:val="24"/>
        </w:rPr>
      </w:pPr>
      <w:r>
        <w:rPr>
          <w:rFonts w:hint="eastAsia" w:ascii="宋体" w:hAnsi="宋体" w:eastAsia="宋体" w:cs="宋体"/>
          <w:sz w:val="24"/>
          <w:szCs w:val="24"/>
        </w:rPr>
        <w:t xml:space="preserve">用适当的清洁剂和脱脂剂除去油脂   </w:t>
      </w:r>
    </w:p>
    <w:p>
      <w:pPr>
        <w:numPr>
          <w:ilvl w:val="0"/>
          <w:numId w:val="1"/>
        </w:numPr>
        <w:ind w:left="0" w:firstLine="0"/>
        <w:jc w:val="left"/>
        <w:rPr>
          <w:rFonts w:hint="eastAsia" w:ascii="宋体" w:hAnsi="宋体" w:eastAsia="宋体" w:cs="宋体"/>
          <w:sz w:val="24"/>
          <w:szCs w:val="24"/>
        </w:rPr>
      </w:pPr>
      <w:r>
        <w:rPr>
          <w:rFonts w:hint="eastAsia" w:ascii="宋体" w:hAnsi="宋体" w:eastAsia="宋体" w:cs="宋体"/>
          <w:sz w:val="24"/>
          <w:szCs w:val="24"/>
        </w:rPr>
        <w:t>施工前确认表面清洁干燥</w:t>
      </w:r>
    </w:p>
    <w:p>
      <w:pPr>
        <w:numPr>
          <w:ilvl w:val="0"/>
          <w:numId w:val="1"/>
        </w:numPr>
        <w:ind w:left="0" w:firstLine="0"/>
        <w:jc w:val="left"/>
        <w:rPr>
          <w:rFonts w:hint="eastAsia" w:ascii="宋体" w:hAnsi="宋体" w:eastAsia="宋体" w:cs="宋体"/>
          <w:sz w:val="24"/>
          <w:szCs w:val="24"/>
        </w:rPr>
      </w:pPr>
      <w:r>
        <w:rPr>
          <w:rFonts w:hint="eastAsia" w:ascii="宋体" w:hAnsi="宋体" w:eastAsia="宋体" w:cs="宋体"/>
          <w:sz w:val="24"/>
          <w:szCs w:val="24"/>
        </w:rPr>
        <w:t>注意施工时与底漆的涂装间隔</w:t>
      </w:r>
    </w:p>
    <w:p>
      <w:pPr>
        <w:rPr>
          <w:rFonts w:hint="eastAsia" w:ascii="宋体" w:hAnsi="宋体" w:eastAsia="宋体" w:cs="宋体"/>
          <w:b/>
          <w:bCs/>
          <w:sz w:val="24"/>
          <w:szCs w:val="24"/>
        </w:rPr>
      </w:pPr>
      <w:r>
        <w:rPr>
          <w:rFonts w:hint="eastAsia" w:ascii="宋体" w:hAnsi="宋体" w:eastAsia="宋体" w:cs="宋体"/>
          <w:b/>
          <w:bCs/>
          <w:sz w:val="24"/>
          <w:szCs w:val="24"/>
        </w:rPr>
        <w:t>储存：</w:t>
      </w:r>
    </w:p>
    <w:p>
      <w:pPr>
        <w:rPr>
          <w:rFonts w:hint="eastAsia" w:ascii="宋体" w:hAnsi="宋体" w:eastAsia="宋体" w:cs="宋体"/>
          <w:sz w:val="24"/>
          <w:szCs w:val="24"/>
        </w:rPr>
      </w:pPr>
      <w:r>
        <w:rPr>
          <w:rFonts w:hint="eastAsia" w:ascii="宋体" w:hAnsi="宋体" w:eastAsia="宋体" w:cs="宋体"/>
          <w:sz w:val="24"/>
          <w:szCs w:val="24"/>
        </w:rPr>
        <w:t>储存时间：</w:t>
      </w:r>
      <w:r>
        <w:rPr>
          <w:rFonts w:hint="eastAsia" w:ascii="宋体" w:hAnsi="宋体" w:eastAsia="宋体" w:cs="宋体"/>
          <w:sz w:val="24"/>
          <w:szCs w:val="24"/>
          <w:lang w:eastAsia="zh-CN"/>
        </w:rPr>
        <w:t>主剂</w:t>
      </w:r>
      <w:r>
        <w:rPr>
          <w:rFonts w:hint="eastAsia" w:ascii="宋体" w:hAnsi="宋体" w:eastAsia="宋体" w:cs="宋体"/>
          <w:sz w:val="24"/>
          <w:szCs w:val="24"/>
        </w:rPr>
        <w:t>：1年  固化剂：1年</w:t>
      </w:r>
    </w:p>
    <w:p>
      <w:pPr>
        <w:rPr>
          <w:rFonts w:hint="eastAsia" w:ascii="宋体" w:hAnsi="宋体" w:eastAsia="宋体" w:cs="宋体"/>
          <w:sz w:val="24"/>
          <w:szCs w:val="24"/>
        </w:rPr>
      </w:pPr>
      <w:r>
        <w:rPr>
          <w:rFonts w:hint="eastAsia" w:ascii="宋体" w:hAnsi="宋体" w:eastAsia="宋体" w:cs="宋体"/>
          <w:sz w:val="24"/>
          <w:szCs w:val="24"/>
        </w:rPr>
        <w:t>储存温度： 0℃－30℃</w:t>
      </w:r>
    </w:p>
    <w:p>
      <w:pPr>
        <w:rPr>
          <w:rFonts w:hint="eastAsia" w:ascii="宋体" w:hAnsi="宋体" w:eastAsia="宋体" w:cs="宋体"/>
          <w:b/>
          <w:bCs/>
          <w:sz w:val="24"/>
          <w:szCs w:val="24"/>
        </w:rPr>
      </w:pPr>
      <w:r>
        <w:rPr>
          <w:rFonts w:hint="eastAsia" w:ascii="宋体" w:hAnsi="宋体" w:eastAsia="宋体" w:cs="宋体"/>
          <w:b/>
          <w:bCs/>
          <w:sz w:val="24"/>
          <w:szCs w:val="24"/>
        </w:rPr>
        <w:t>包装规格：</w:t>
      </w:r>
    </w:p>
    <w:p>
      <w:pPr>
        <w:rPr>
          <w:rFonts w:hint="eastAsia" w:ascii="宋体" w:hAnsi="宋体" w:eastAsia="宋体" w:cs="宋体"/>
          <w:sz w:val="24"/>
          <w:szCs w:val="24"/>
        </w:rPr>
      </w:pPr>
      <w:r>
        <w:rPr>
          <w:rFonts w:hint="eastAsia" w:ascii="宋体" w:hAnsi="宋体" w:eastAsia="宋体" w:cs="宋体"/>
          <w:sz w:val="24"/>
          <w:szCs w:val="24"/>
          <w:lang w:eastAsia="zh-CN"/>
        </w:rPr>
        <w:t>主剂</w:t>
      </w:r>
      <w:bookmarkStart w:id="0" w:name="_GoBack"/>
      <w:bookmarkEnd w:id="0"/>
      <w:r>
        <w:rPr>
          <w:rFonts w:hint="eastAsia" w:ascii="宋体" w:hAnsi="宋体" w:eastAsia="宋体" w:cs="宋体"/>
          <w:sz w:val="24"/>
          <w:szCs w:val="24"/>
        </w:rPr>
        <w:t>：</w:t>
      </w:r>
      <w:r>
        <w:rPr>
          <w:rFonts w:hint="eastAsia" w:ascii="宋体" w:hAnsi="宋体" w:eastAsia="宋体" w:cs="宋体"/>
          <w:sz w:val="24"/>
          <w:szCs w:val="24"/>
          <w:lang w:val="en-US" w:eastAsia="zh-CN"/>
        </w:rPr>
        <w:t>1KG</w:t>
      </w:r>
    </w:p>
    <w:p>
      <w:pPr>
        <w:rPr>
          <w:rFonts w:hint="eastAsia" w:ascii="宋体" w:hAnsi="宋体" w:eastAsia="宋体" w:cs="宋体"/>
          <w:sz w:val="24"/>
          <w:szCs w:val="24"/>
        </w:rPr>
      </w:pPr>
      <w:r>
        <w:rPr>
          <w:rFonts w:hint="eastAsia" w:ascii="宋体" w:hAnsi="宋体" w:eastAsia="宋体" w:cs="宋体"/>
          <w:sz w:val="24"/>
          <w:szCs w:val="24"/>
        </w:rPr>
        <w:t>固化剂：</w:t>
      </w:r>
      <w:r>
        <w:rPr>
          <w:rFonts w:hint="eastAsia" w:ascii="宋体" w:hAnsi="宋体" w:eastAsia="宋体" w:cs="宋体"/>
          <w:sz w:val="24"/>
          <w:szCs w:val="24"/>
          <w:lang w:val="en-US" w:eastAsia="zh-CN"/>
        </w:rPr>
        <w:t>1KG</w:t>
      </w:r>
    </w:p>
    <w:p>
      <w:pPr>
        <w:rPr>
          <w:rFonts w:hint="eastAsia" w:ascii="宋体" w:hAnsi="宋体" w:eastAsia="宋体" w:cs="宋体"/>
          <w:b/>
          <w:bCs/>
          <w:sz w:val="24"/>
          <w:szCs w:val="24"/>
        </w:rPr>
      </w:pPr>
      <w:r>
        <w:rPr>
          <w:rFonts w:hint="eastAsia" w:ascii="宋体" w:hAnsi="宋体" w:eastAsia="宋体" w:cs="宋体"/>
          <w:b/>
          <w:bCs/>
          <w:sz w:val="24"/>
          <w:szCs w:val="24"/>
        </w:rPr>
        <w:t>安全措施：</w:t>
      </w:r>
    </w:p>
    <w:p>
      <w:pPr>
        <w:numPr>
          <w:ilvl w:val="0"/>
          <w:numId w:val="1"/>
        </w:numPr>
        <w:ind w:left="0" w:firstLine="0"/>
        <w:jc w:val="left"/>
        <w:rPr>
          <w:rFonts w:hint="eastAsia" w:ascii="宋体" w:hAnsi="宋体" w:eastAsia="宋体" w:cs="宋体"/>
          <w:sz w:val="24"/>
          <w:szCs w:val="24"/>
        </w:rPr>
      </w:pPr>
      <w:r>
        <w:rPr>
          <w:rFonts w:hint="eastAsia" w:ascii="宋体" w:hAnsi="宋体" w:eastAsia="宋体" w:cs="宋体"/>
          <w:sz w:val="24"/>
          <w:szCs w:val="24"/>
        </w:rPr>
        <w:t>避免接触皮肤和眼睛</w:t>
      </w:r>
    </w:p>
    <w:p>
      <w:pPr>
        <w:numPr>
          <w:ilvl w:val="0"/>
          <w:numId w:val="1"/>
        </w:numPr>
        <w:ind w:left="0" w:firstLine="0"/>
        <w:jc w:val="left"/>
        <w:rPr>
          <w:rFonts w:hint="eastAsia" w:ascii="宋体" w:hAnsi="宋体" w:eastAsia="宋体" w:cs="宋体"/>
          <w:sz w:val="24"/>
          <w:szCs w:val="24"/>
        </w:rPr>
      </w:pPr>
      <w:r>
        <w:rPr>
          <w:rFonts w:hint="eastAsia" w:ascii="宋体" w:hAnsi="宋体" w:eastAsia="宋体" w:cs="宋体"/>
          <w:sz w:val="24"/>
          <w:szCs w:val="24"/>
        </w:rPr>
        <w:t>如果油漆接触到皮肤，应用适当的清洗剂清洗。如果油漆接触到眼睛，应用大量水</w:t>
      </w:r>
    </w:p>
    <w:p>
      <w:pPr>
        <w:jc w:val="left"/>
        <w:rPr>
          <w:rFonts w:hint="eastAsia" w:ascii="宋体" w:hAnsi="宋体" w:eastAsia="宋体" w:cs="宋体"/>
          <w:sz w:val="24"/>
          <w:szCs w:val="24"/>
        </w:rPr>
      </w:pPr>
      <w:r>
        <w:rPr>
          <w:rFonts w:hint="eastAsia" w:ascii="宋体" w:hAnsi="宋体" w:eastAsia="宋体" w:cs="宋体"/>
          <w:sz w:val="24"/>
          <w:szCs w:val="24"/>
        </w:rPr>
        <w:t xml:space="preserve">    冲洗并立即就医</w:t>
      </w:r>
    </w:p>
    <w:p>
      <w:pPr>
        <w:numPr>
          <w:ilvl w:val="0"/>
          <w:numId w:val="1"/>
        </w:numPr>
        <w:ind w:left="0" w:firstLine="0"/>
        <w:jc w:val="left"/>
        <w:rPr>
          <w:rFonts w:hint="eastAsia" w:ascii="宋体" w:hAnsi="宋体" w:eastAsia="宋体" w:cs="宋体"/>
          <w:sz w:val="24"/>
          <w:szCs w:val="24"/>
        </w:rPr>
      </w:pPr>
      <w:r>
        <w:rPr>
          <w:rFonts w:hint="eastAsia" w:ascii="宋体" w:hAnsi="宋体" w:eastAsia="宋体" w:cs="宋体"/>
          <w:sz w:val="24"/>
          <w:szCs w:val="24"/>
        </w:rPr>
        <w:t>保证良好的通风</w:t>
      </w:r>
    </w:p>
    <w:p>
      <w:pPr>
        <w:numPr>
          <w:ilvl w:val="0"/>
          <w:numId w:val="1"/>
        </w:numPr>
        <w:ind w:left="0" w:firstLine="0"/>
        <w:jc w:val="left"/>
        <w:rPr>
          <w:rFonts w:hint="eastAsia" w:ascii="宋体" w:hAnsi="宋体" w:eastAsia="宋体" w:cs="宋体"/>
          <w:sz w:val="24"/>
          <w:szCs w:val="24"/>
        </w:rPr>
      </w:pPr>
      <w:r>
        <w:rPr>
          <w:rFonts w:hint="eastAsia" w:ascii="宋体" w:hAnsi="宋体" w:eastAsia="宋体" w:cs="宋体"/>
          <w:sz w:val="24"/>
          <w:szCs w:val="24"/>
        </w:rPr>
        <w:t>涂料中含有可燃物质。请远离火花并禁止在临近工区吸烟</w:t>
      </w:r>
    </w:p>
    <w:p>
      <w:pPr>
        <w:numPr>
          <w:ilvl w:val="0"/>
          <w:numId w:val="1"/>
        </w:numPr>
        <w:ind w:left="0" w:firstLine="0"/>
        <w:jc w:val="left"/>
        <w:rPr>
          <w:rFonts w:hint="eastAsia" w:ascii="宋体" w:hAnsi="宋体" w:eastAsia="宋体" w:cs="宋体"/>
          <w:sz w:val="24"/>
          <w:szCs w:val="24"/>
        </w:rPr>
      </w:pPr>
      <w:r>
        <w:rPr>
          <w:rFonts w:hint="eastAsia" w:ascii="宋体" w:hAnsi="宋体" w:eastAsia="宋体" w:cs="宋体"/>
          <w:sz w:val="24"/>
          <w:szCs w:val="24"/>
        </w:rPr>
        <w:t>现场遵守一切健康安全规定</w:t>
      </w:r>
    </w:p>
    <w:p>
      <w:pPr>
        <w:rPr>
          <w:rFonts w:hint="eastAsia" w:ascii="宋体" w:hAnsi="宋体" w:eastAsia="宋体" w:cs="宋体"/>
          <w:b/>
          <w:bCs/>
          <w:sz w:val="24"/>
          <w:szCs w:val="24"/>
        </w:rPr>
      </w:pPr>
      <w:r>
        <w:rPr>
          <w:rFonts w:hint="eastAsia" w:ascii="宋体" w:hAnsi="宋体" w:eastAsia="宋体" w:cs="宋体"/>
          <w:b/>
          <w:bCs/>
          <w:sz w:val="24"/>
          <w:szCs w:val="24"/>
        </w:rPr>
        <w:t>声明：</w:t>
      </w:r>
    </w:p>
    <w:p>
      <w:pPr>
        <w:autoSpaceDE w:val="0"/>
        <w:autoSpaceDN w:val="0"/>
        <w:ind w:firstLine="480" w:firstLineChars="200"/>
        <w:rPr>
          <w:rFonts w:hint="eastAsia" w:ascii="宋体" w:hAnsi="宋体" w:eastAsia="宋体" w:cs="宋体"/>
          <w:sz w:val="24"/>
          <w:szCs w:val="24"/>
        </w:rPr>
      </w:pPr>
      <w:r>
        <w:rPr>
          <w:rFonts w:hint="eastAsia" w:ascii="宋体" w:hAnsi="宋体" w:eastAsia="宋体" w:cs="宋体"/>
          <w:sz w:val="24"/>
          <w:szCs w:val="24"/>
        </w:rPr>
        <w:t>本产品说明书中提供的信息完全基于我们在实验室和实践中所获得的认识。但由于产品的使用通常都是在我们控制范围之外，所以我们只给予产品本身质量的保证。我们保留不预先通知而修改该说明书的权利</w:t>
      </w:r>
      <w:r>
        <w:rPr>
          <w:rFonts w:hint="eastAsia" w:ascii="宋体" w:hAnsi="宋体" w:eastAsia="宋体" w:cs="宋体"/>
          <w:sz w:val="24"/>
          <w:szCs w:val="24"/>
          <w:lang w:eastAsia="zh-CN"/>
        </w:rPr>
        <w:t>。</w:t>
      </w:r>
    </w:p>
    <w:p>
      <w:pPr>
        <w:rPr>
          <w:rFonts w:hint="eastAsia" w:ascii="宋体" w:hAnsi="宋体" w:eastAsia="宋体" w:cs="宋体"/>
          <w:sz w:val="24"/>
          <w:szCs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r>
      <w:rPr>
        <w:rFonts w:hint="eastAsia" w:ascii="宋体" w:hAnsi="宋体" w:eastAsia="宋体" w:cs="宋体"/>
        <w:b/>
        <w:bCs/>
        <w:sz w:val="24"/>
        <w:szCs w:val="24"/>
      </w:rPr>
      <w:drawing>
        <wp:anchor distT="0" distB="0" distL="114300" distR="114300" simplePos="0" relativeHeight="251658240" behindDoc="1" locked="0" layoutInCell="1" allowOverlap="1">
          <wp:simplePos x="0" y="0"/>
          <wp:positionH relativeFrom="column">
            <wp:posOffset>3722370</wp:posOffset>
          </wp:positionH>
          <wp:positionV relativeFrom="paragraph">
            <wp:posOffset>-22860</wp:posOffset>
          </wp:positionV>
          <wp:extent cx="1647190" cy="604520"/>
          <wp:effectExtent l="0" t="0" r="48260" b="24130"/>
          <wp:wrapTight wrapText="bothSides">
            <wp:wrapPolygon>
              <wp:start x="0" y="0"/>
              <wp:lineTo x="0" y="21101"/>
              <wp:lineTo x="21234" y="21101"/>
              <wp:lineTo x="21234" y="0"/>
              <wp:lineTo x="0" y="0"/>
            </wp:wrapPolygon>
          </wp:wrapTight>
          <wp:docPr id="1" name="图片 1" descr="Q}A$PRS9_46M{W(DBHY8Z6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A$PRS9_46M{W(DBHY8Z6I"/>
                  <pic:cNvPicPr>
                    <a:picLocks noChangeAspect="1"/>
                  </pic:cNvPicPr>
                </pic:nvPicPr>
                <pic:blipFill>
                  <a:blip r:embed="rId1"/>
                  <a:stretch>
                    <a:fillRect/>
                  </a:stretch>
                </pic:blipFill>
                <pic:spPr>
                  <a:xfrm>
                    <a:off x="0" y="0"/>
                    <a:ext cx="1647190" cy="60452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1"/>
      <w:numFmt w:val="bullet"/>
      <w:lvlText w:val=""/>
      <w:lvlJc w:val="left"/>
      <w:pPr>
        <w:tabs>
          <w:tab w:val="left" w:pos="420"/>
        </w:tabs>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487C65"/>
    <w:rsid w:val="0D487C65"/>
    <w:rsid w:val="25A57FCF"/>
    <w:rsid w:val="56F200D5"/>
    <w:rsid w:val="6D535020"/>
    <w:rsid w:val="71816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10</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2018-11-02T09:14:00Z</dcterms:created>
  <dc:creator>静。。。</dc:creator>
  <cp:lastModifiedBy>静。。。</cp:lastModifiedBy>
  <cp:lastPrinted>2018-11-02T09:24:00Z</cp:lastPrinted>
  <dcterms:modified xsi:type="dcterms:W3CDTF">2018-11-20T13:46:05Z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y fmtid="{D5CDD505-2E9C-101B-9397-08002B2CF9AE}" pid="3" name="KSORubyTemplateID" linkTarget="0">
    <vt:lpwstr>6</vt:lpwstr>
  </property>
</Properties>
</file>